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rPr>
          <w:rFonts w:ascii="Avenir" w:cs="Avenir" w:eastAsia="Avenir" w:hAnsi="Avenir"/>
          <w:sz w:val="40"/>
          <w:szCs w:val="40"/>
        </w:rPr>
      </w:pPr>
      <w:r w:rsidDel="00000000" w:rsidR="00000000" w:rsidRPr="00000000">
        <w:rPr>
          <w:rFonts w:ascii="Avenir" w:cs="Avenir" w:eastAsia="Avenir" w:hAnsi="Avenir"/>
          <w:sz w:val="40"/>
          <w:szCs w:val="40"/>
          <w:rtl w:val="0"/>
        </w:rPr>
        <w:t xml:space="preserve">TISKOVÁ ZPRÁVA</w:t>
      </w:r>
    </w:p>
    <w:p w:rsidR="00000000" w:rsidDel="00000000" w:rsidP="00000000" w:rsidRDefault="00000000" w:rsidRPr="00000000" w14:paraId="00000003">
      <w:pPr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Praha, 19.04. 2025</w:t>
      </w:r>
    </w:p>
    <w:p w:rsidR="00000000" w:rsidDel="00000000" w:rsidP="00000000" w:rsidRDefault="00000000" w:rsidRPr="00000000" w14:paraId="00000004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Plastika prsou a těhotenství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Calibri" w:cs="Calibri" w:eastAsia="Calibri" w:hAnsi="Calibri"/>
          <w:b w:val="1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Jak správně „načasovat“ zákrok?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Calibri" w:cs="Calibri" w:eastAsia="Calibri" w:hAnsi="Calibri"/>
          <w:b w:val="1"/>
          <w:sz w:val="28"/>
          <w:szCs w:val="28"/>
          <w:u w:val="none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Důležitá je mamografická kontrola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Zvětšení prsou patří stále k nejběžnějším zákrokům v plastické chirurgii. Mnoho žen má ale před operací spoustu otázek a jednou z nich je i správné načasování zákroku ve vztahu k těhotenství a kojení.</w:t>
      </w:r>
    </w:p>
    <w:p w:rsidR="00000000" w:rsidDel="00000000" w:rsidP="00000000" w:rsidRDefault="00000000" w:rsidRPr="00000000" w14:paraId="0000000A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U žen, které v nejbližších letech plánují porod, je důležité zvětšení prsou pečlivě zvážit. „Těhotenství totiž přináší značné změny objemu i tvaru prsů. To může ovlivnit výsledek plastické operace a žena by měla před zákrokem posoudit, zda je toto přirozené riziko pro ni přijatelné. Na těhotenství a kojení však zvětšení prsou, při kterém se nezasahuje do prsní žlázy, nemá žádný vliv a ani plod není přítomností silikonových implantátů nijak ohrožen. V případě, že v nejbližších letech plánujete děti, je dobré počkat se zákrokem až po ukončení kojení,“ říká plastický chirurg MUDr. Jakub Miletín z Perfect Clinic.</w:t>
      </w:r>
    </w:p>
    <w:p w:rsidR="00000000" w:rsidDel="00000000" w:rsidP="00000000" w:rsidRDefault="00000000" w:rsidRPr="00000000" w14:paraId="0000000B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 těhotenství se doporučuje podstoupit zákrok s odstupem minimálně půl roku po ukončení kojení, resp. půl roku po porodu v případě, že žena nekojila. Je důležité, aby prsa byla již ve své přirozené velikosti. Pokud se chystáte na zvětšení prsou a máte v plánu kojit, je dobré to probrat s lékařem. Ten pak při zavádění prsního implantátu nebude volit řez v okraji dvorce, při kterém dochází k narušení prsní žlázy, což může v některých případech zkomplikovat kojení. Tento způsob zvětšování prsou však dnes není běžný. Vždy je dobré se na to lékaře před zákrokem raději zeptat.</w:t>
      </w:r>
    </w:p>
    <w:p w:rsidR="00000000" w:rsidDel="00000000" w:rsidP="00000000" w:rsidRDefault="00000000" w:rsidRPr="00000000" w14:paraId="0000000C">
      <w:pPr>
        <w:spacing w:after="240" w:before="240" w:lineRule="auto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Kojení a implantáty</w:t>
      </w:r>
    </w:p>
    <w:p w:rsidR="00000000" w:rsidDel="00000000" w:rsidP="00000000" w:rsidRDefault="00000000" w:rsidRPr="00000000" w14:paraId="0000000D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Asi nejčastější dotaz většiny žen, které uvažují o operaci, je, zda mohou po zákroku kojit. „Budoucí kojení není překážkou. Prsní implantáty ukládáme pod prsní žlázu nebo pod velký prsní sval. Ani samotná přítomnost implantátu žláze nijak nevadí a pacientka kojí zcela normálně, aniž by se musela obávat o kontaminaci mléka silikonem,“ doplňuje MUDr. Jakub Miletín. Obtíže mohou způsobit i drobné záněty, které se při kojení u některých pacientek objeví, ať už mají implantáty, nebo ne. Pak je na místě časná kontrola a prevence rozšíření zánětu na implantát. Naštěstí jde o ojedinělé případy.</w:t>
      </w:r>
    </w:p>
    <w:p w:rsidR="00000000" w:rsidDel="00000000" w:rsidP="00000000" w:rsidRDefault="00000000" w:rsidRPr="00000000" w14:paraId="0000000E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Před zákrokem nepodceňujte mamologickou prohlídku</w:t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Před samotným operačním zásahem by si každá žena měla zajít na preventivní mamologickou prohlídku prsou, jejíž součástí je i sonografie. Ta kromě jiných změn v tkáni odhalí přítomnost karcinomu či vyšší riziko jeho vzniku.</w:t>
      </w:r>
    </w:p>
    <w:p w:rsidR="00000000" w:rsidDel="00000000" w:rsidP="00000000" w:rsidRDefault="00000000" w:rsidRPr="00000000" w14:paraId="00000011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Primárním cílem preventivního předoperačního vyšetření je odhalit všechny nemocné pacientky. A přestože výsledek mamologického vyšetření není pro zvětšení či modelaci prsou povinné předložit, měly by se o něj snažit nejen lékaři, ale především ženy samy.</w:t>
      </w:r>
    </w:p>
    <w:p w:rsidR="00000000" w:rsidDel="00000000" w:rsidP="00000000" w:rsidRDefault="00000000" w:rsidRPr="00000000" w14:paraId="00000012">
      <w:pPr>
        <w:spacing w:after="24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„Plastický chirurg musí mít jistotu, že dává implantát do zdravého prsu a provádí mamaplastiku (modelaci) zdravého prsu,“ říká plastický chirurg MUDr. Roman Kufa a dodává: „Pacientka tak nepodstoupí de facto zbytečnou plastiku, neboť v důsledku pozdějšího pozitivního nálezu může dojít k odstranění prsu. Má zároveň větší pravděpodobnost vyléčení z rakoviny prsu, jestliže se nádor zjistí v nehmatném stadiu.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 xml:space="preserve">– – – – – – – – – – – – – – – – – – – – – – – – – – – – – – – – – – – – – – – – – –</w:t>
      </w:r>
    </w:p>
    <w:p w:rsidR="00000000" w:rsidDel="00000000" w:rsidP="00000000" w:rsidRDefault="00000000" w:rsidRPr="00000000" w14:paraId="00000015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Avenir" w:cs="Avenir" w:eastAsia="Avenir" w:hAnsi="Avenir"/>
          <w:color w:val="000000"/>
          <w:sz w:val="32"/>
          <w:szCs w:val="32"/>
        </w:rPr>
      </w:pPr>
      <w:r w:rsidDel="00000000" w:rsidR="00000000" w:rsidRPr="00000000">
        <w:rPr>
          <w:rFonts w:ascii="Avenir" w:cs="Avenir" w:eastAsia="Avenir" w:hAnsi="Avenir"/>
          <w:color w:val="000000"/>
          <w:sz w:val="32"/>
          <w:szCs w:val="32"/>
          <w:rtl w:val="0"/>
        </w:rPr>
        <w:t xml:space="preserve">Perfect Clinic</w:t>
      </w:r>
    </w:p>
    <w:p w:rsidR="00000000" w:rsidDel="00000000" w:rsidP="00000000" w:rsidRDefault="00000000" w:rsidRPr="00000000" w14:paraId="00000017">
      <w:pPr>
        <w:ind w:firstLine="708"/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t xml:space="preserve">Perfect Clinic je přední česká klinika plastické chirurgie a estetické medicíny, která od roku 2010 nastavuje nejvyšší standardy v oboru. Založili ji uznávaní plastičtí chirurgové MUDr. Roman Kufa a MUDr. Zdeněk Pros s vizí nabídnout klientům špičkové zázemí, diskrétní prostředí a individuální péči na světové úrovni. Dnes Perfect Clinic působí v Praze, Brně a Liberci a patří mezi nejvyhledávanější centra estetické medicíny v České republice. Perfect Clinic je symbolem komplexní péče, kde se snoubí krása se zdravím.</w:t>
      </w:r>
    </w:p>
    <w:p w:rsidR="00000000" w:rsidDel="00000000" w:rsidP="00000000" w:rsidRDefault="00000000" w:rsidRPr="00000000" w14:paraId="00000018">
      <w:pPr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Avenir" w:cs="Avenir" w:eastAsia="Avenir" w:hAnsi="Avenir"/>
          <w:b w:val="1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b w:val="1"/>
          <w:color w:val="000000"/>
          <w:sz w:val="22"/>
          <w:szCs w:val="22"/>
          <w:rtl w:val="0"/>
        </w:rPr>
        <w:t xml:space="preserve">Plastická chirurgie</w:t>
      </w:r>
    </w:p>
    <w:p w:rsidR="00000000" w:rsidDel="00000000" w:rsidP="00000000" w:rsidRDefault="00000000" w:rsidRPr="00000000" w14:paraId="0000001A">
      <w:pPr>
        <w:ind w:firstLine="708"/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t xml:space="preserve">Pod vedením MUDr. Romana Kufy a MUDr. Zdeňka Prose zajišťuje tým zkušených odborníků širokou škálu výkonů – od zvětšení a modelace prsou přes liposukci, operace víček, facelifting či rhinoplastiku. Klinika disponuje moderním technickým zázemím včetně dvou plně vybavených operačních sálů a lůžkové části s nepřetržitým dohledem zdravotnického personálu, což garantuje maximální bezpečí a komfort.</w:t>
      </w:r>
    </w:p>
    <w:p w:rsidR="00000000" w:rsidDel="00000000" w:rsidP="00000000" w:rsidRDefault="00000000" w:rsidRPr="00000000" w14:paraId="0000001B">
      <w:pPr>
        <w:rPr>
          <w:rFonts w:ascii="Avenir" w:cs="Avenir" w:eastAsia="Avenir" w:hAnsi="Avenir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b w:val="1"/>
          <w:color w:val="000000"/>
          <w:sz w:val="22"/>
          <w:szCs w:val="22"/>
          <w:rtl w:val="0"/>
        </w:rPr>
        <w:t xml:space="preserve">Estetická dermatologie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08"/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t xml:space="preserve">Estetickou dermatologii vede MUDr. Jan Kučera, Ph.D., jehož tým se specializuje na omlazovací a harmonizační metody, zdraví pokožky a přirozené výsledky. Využívají nejnovější technologie a postupy, které propojují krásu s péčí o zdraví pleti.</w:t>
      </w:r>
    </w:p>
    <w:p w:rsidR="00000000" w:rsidDel="00000000" w:rsidP="00000000" w:rsidRDefault="00000000" w:rsidRPr="00000000" w14:paraId="0000001E">
      <w:pPr>
        <w:rPr>
          <w:rFonts w:ascii="Avenir" w:cs="Avenir" w:eastAsia="Avenir" w:hAnsi="Avenir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b w:val="1"/>
          <w:color w:val="000000"/>
          <w:sz w:val="22"/>
          <w:szCs w:val="22"/>
          <w:rtl w:val="0"/>
        </w:rPr>
        <w:t xml:space="preserve">Komplexní péče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firstLine="708"/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t xml:space="preserve">Pražská pobočka Perfect Clinic nabízí také služby v oblasti ORL, spánkové medicíny, cévní chirurgie, intimních zákroků, interní medicíny a mamologie. Klientky a klienti zde získají nejen estetickou péči, ale i prevenci a včasnou diagnostiku jako nedílnou součást celkové péče o zdraví.</w:t>
      </w:r>
    </w:p>
    <w:p w:rsidR="00000000" w:rsidDel="00000000" w:rsidP="00000000" w:rsidRDefault="00000000" w:rsidRPr="00000000" w14:paraId="00000021">
      <w:pPr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t xml:space="preserve">Perfect Clinic je symbolem moderní, bezpečné a komplexní estetické medicíny, kde je komfort a spokojenost klientů vždy na prvním místě.</w:t>
      </w:r>
    </w:p>
    <w:p w:rsidR="00000000" w:rsidDel="00000000" w:rsidP="00000000" w:rsidRDefault="00000000" w:rsidRPr="00000000" w14:paraId="00000022">
      <w:pPr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venir" w:cs="Avenir" w:eastAsia="Avenir" w:hAnsi="Avenir"/>
          <w:b w:val="1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b w:val="1"/>
          <w:color w:val="000000"/>
          <w:sz w:val="22"/>
          <w:szCs w:val="22"/>
          <w:rtl w:val="0"/>
        </w:rPr>
        <w:t xml:space="preserve">KONTAKTNÍ ÚDAJE: </w:t>
      </w:r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venir" w:cs="Avenir" w:eastAsia="Avenir" w:hAnsi="Avenir"/>
          <w:b w:val="1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b w:val="1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25">
      <w:pPr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b w:val="1"/>
          <w:color w:val="000000"/>
          <w:sz w:val="22"/>
          <w:szCs w:val="22"/>
          <w:rtl w:val="0"/>
        </w:rPr>
        <w:t xml:space="preserve">PR:</w:t>
      </w:r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br w:type="textWrapping"/>
        <w:t xml:space="preserve">Iveta Nebesařová </w:t>
      </w:r>
    </w:p>
    <w:p w:rsidR="00000000" w:rsidDel="00000000" w:rsidP="00000000" w:rsidRDefault="00000000" w:rsidRPr="00000000" w14:paraId="00000026">
      <w:pPr>
        <w:rPr>
          <w:rFonts w:ascii="Avenir" w:cs="Avenir" w:eastAsia="Avenir" w:hAnsi="Avenir"/>
          <w:color w:val="000000"/>
          <w:sz w:val="22"/>
          <w:szCs w:val="22"/>
        </w:rPr>
      </w:pPr>
      <w:hyperlink r:id="rId9">
        <w:r w:rsidDel="00000000" w:rsidR="00000000" w:rsidRPr="00000000">
          <w:rPr>
            <w:rFonts w:ascii="Avenir" w:cs="Avenir" w:eastAsia="Avenir" w:hAnsi="Avenir"/>
            <w:color w:val="0000ff"/>
            <w:sz w:val="22"/>
            <w:szCs w:val="22"/>
            <w:u w:val="single"/>
            <w:rtl w:val="0"/>
          </w:rPr>
          <w:t xml:space="preserve">pr@perfectclinic.cz</w:t>
        </w:r>
      </w:hyperlink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br w:type="textWrapping"/>
        <w:t xml:space="preserve">+420 606 452 207</w:t>
      </w:r>
    </w:p>
    <w:p w:rsidR="00000000" w:rsidDel="00000000" w:rsidP="00000000" w:rsidRDefault="00000000" w:rsidRPr="00000000" w14:paraId="00000027">
      <w:pPr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28">
      <w:pPr>
        <w:rPr>
          <w:rFonts w:ascii="Avenir" w:cs="Avenir" w:eastAsia="Avenir" w:hAnsi="Avenir"/>
          <w:color w:val="000000"/>
          <w:sz w:val="22"/>
          <w:szCs w:val="22"/>
        </w:rPr>
      </w:pPr>
      <w:r w:rsidDel="00000000" w:rsidR="00000000" w:rsidRPr="00000000">
        <w:rPr>
          <w:rFonts w:ascii="Avenir" w:cs="Avenir" w:eastAsia="Avenir" w:hAnsi="Avenir"/>
          <w:b w:val="1"/>
          <w:color w:val="000000"/>
          <w:sz w:val="22"/>
          <w:szCs w:val="22"/>
          <w:rtl w:val="0"/>
        </w:rPr>
        <w:t xml:space="preserve">Marketing: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Avenir" w:cs="Avenir" w:eastAsia="Avenir" w:hAnsi="Avenir"/>
          <w:color w:val="000000"/>
          <w:sz w:val="22"/>
          <w:szCs w:val="22"/>
        </w:rPr>
      </w:pPr>
      <w:hyperlink r:id="rId10">
        <w:r w:rsidDel="00000000" w:rsidR="00000000" w:rsidRPr="00000000">
          <w:rPr>
            <w:rFonts w:ascii="Avenir" w:cs="Avenir" w:eastAsia="Avenir" w:hAnsi="Avenir"/>
            <w:color w:val="0000ff"/>
            <w:sz w:val="22"/>
            <w:szCs w:val="22"/>
            <w:u w:val="single"/>
            <w:rtl w:val="0"/>
          </w:rPr>
          <w:t xml:space="preserve">perfecte@perfectclinic.cz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Avenir" w:cs="Avenir" w:eastAsia="Avenir" w:hAnsi="Avenir"/>
          <w:color w:val="000000"/>
          <w:sz w:val="22"/>
          <w:szCs w:val="22"/>
        </w:rPr>
      </w:pPr>
      <w:hyperlink r:id="rId11">
        <w:r w:rsidDel="00000000" w:rsidR="00000000" w:rsidRPr="00000000">
          <w:rPr>
            <w:rFonts w:ascii="Avenir" w:cs="Avenir" w:eastAsia="Avenir" w:hAnsi="Avenir"/>
            <w:color w:val="0563c1"/>
            <w:sz w:val="22"/>
            <w:szCs w:val="22"/>
            <w:u w:val="single"/>
            <w:rtl w:val="0"/>
          </w:rPr>
          <w:t xml:space="preserve">www.perfectclinic.cz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2362"/>
        </w:tabs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ab/>
      </w:r>
    </w:p>
    <w:p w:rsidR="00000000" w:rsidDel="00000000" w:rsidP="00000000" w:rsidRDefault="00000000" w:rsidRPr="00000000" w14:paraId="00000030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Avenir" w:cs="Avenir" w:eastAsia="Avenir" w:hAnsi="Aveni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2745"/>
        </w:tabs>
        <w:rPr>
          <w:rFonts w:ascii="Avenir" w:cs="Avenir" w:eastAsia="Avenir" w:hAnsi="Avenir"/>
        </w:rPr>
      </w:pPr>
      <w:r w:rsidDel="00000000" w:rsidR="00000000" w:rsidRPr="00000000">
        <w:rPr>
          <w:rFonts w:ascii="Avenir" w:cs="Avenir" w:eastAsia="Avenir" w:hAnsi="Avenir"/>
          <w:rtl w:val="0"/>
        </w:rPr>
        <w:tab/>
      </w:r>
    </w:p>
    <w:sectPr>
      <w:headerReference r:id="rId12" w:type="default"/>
      <w:headerReference r:id="rId13" w:type="first"/>
      <w:headerReference r:id="rId14" w:type="even"/>
      <w:pgSz w:h="16838" w:w="11906" w:orient="portrait"/>
      <w:pgMar w:bottom="1417" w:top="1417" w:left="1417" w:right="1417" w:header="226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venir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_x0000_s1027" style="position:absolute;width:620pt;height:877pt;z-index:-251645952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1" o:title="PC - Tisková zpráva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_x0000_s1026" style="position:absolute;width:620pt;height:877pt;z-index:-251643904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2" o:title="PC - Tisková zpráva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620.0pt;height:877.0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3" o:title="image3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Zhlav">
    <w:name w:val="header"/>
    <w:basedOn w:val="Normln"/>
    <w:link w:val="Zhlav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hlavChar" w:customStyle="1">
    <w:name w:val="Záhlaví Char"/>
    <w:basedOn w:val="Standardnpsmoodstavce"/>
    <w:link w:val="Zhlav"/>
    <w:uiPriority w:val="99"/>
    <w:rsid w:val="00E2220A"/>
  </w:style>
  <w:style w:type="paragraph" w:styleId="Zpat">
    <w:name w:val="footer"/>
    <w:basedOn w:val="Normln"/>
    <w:link w:val="Zpat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patChar" w:customStyle="1">
    <w:name w:val="Zápatí Char"/>
    <w:basedOn w:val="Standardnpsmoodstavce"/>
    <w:link w:val="Zpat"/>
    <w:uiPriority w:val="99"/>
    <w:rsid w:val="00E2220A"/>
  </w:style>
  <w:style w:type="character" w:styleId="apple-converted-space" w:customStyle="1">
    <w:name w:val="apple-converted-space"/>
    <w:basedOn w:val="Standardnpsmoodstavce"/>
    <w:rsid w:val="00720063"/>
  </w:style>
  <w:style w:type="character" w:styleId="Hypertextovodkaz">
    <w:name w:val="Hyperlink"/>
    <w:basedOn w:val="Standardnpsmoodstavce"/>
    <w:uiPriority w:val="99"/>
    <w:unhideWhenUsed w:val="1"/>
    <w:rsid w:val="00720063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 w:val="1"/>
    <w:unhideWhenUsed w:val="1"/>
    <w:rsid w:val="00720063"/>
    <w:rPr>
      <w:color w:val="605e5c"/>
      <w:shd w:color="auto" w:fill="e1dfdd" w:val="clear"/>
    </w:rPr>
  </w:style>
  <w:style w:type="paragraph" w:styleId="Odstavecseseznamem">
    <w:name w:val="List Paragraph"/>
    <w:basedOn w:val="Normln"/>
    <w:uiPriority w:val="34"/>
    <w:qFormat w:val="1"/>
    <w:rsid w:val="000359F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yperlink" Target="http://www.perfectclinic.cz" TargetMode="External"/><Relationship Id="rId10" Type="http://schemas.openxmlformats.org/officeDocument/2006/relationships/hyperlink" Target="mailto:perfecte@perfectclinic.cz" TargetMode="External"/><Relationship Id="rId13" Type="http://schemas.openxmlformats.org/officeDocument/2006/relationships/header" Target="header3.xml"/><Relationship Id="rId12" Type="http://schemas.openxmlformats.org/officeDocument/2006/relationships/header" Target="header2.xml"/><Relationship Id="rId9" Type="http://schemas.openxmlformats.org/officeDocument/2006/relationships/hyperlink" Target="mailto:pr@perfectclinic.cz" TargetMode="External"/><Relationship Id="rId1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<Relationships xmlns="http://schemas.openxmlformats.org/package/2006/relationships"><Relationship Id="rId2" Type="http://schemas.openxmlformats.org/officeDocument/2006/relationships/image" Target="media/image2.jpg"/></Relationships>
</file>

<file path=word/_rels/header3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GnM8Np8DLp1k4h9zPqjqIO8JLw==">CgMxLjA4AHIhMUZGSHFaZHRJNVR5NHloVHlRdDdVY1UxeXFuMjlaWXdw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2025-09-09T09:53:00Z</dcterms:created>
  <dc:creator>Anna Barborova</dc:creator>
</cp:coreProperties>
</file>